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330" w:line="300" w:lineRule="atLeast"/>
        <w:ind w:firstLine="0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aps/>
          <w:color w:val="202731"/>
          <w:kern w:val="36"/>
          <w:sz w:val="28"/>
          <w:szCs w:val="28"/>
          <w:lang w:eastAsia="ru-RU"/>
        </w:rPr>
        <w:t>Итоговое сочинение (изложение)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Календарь сдачи итогового сочинения (изложения) 2018-2019 учебный год 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7"/>
        <w:gridCol w:w="2959"/>
        <w:gridCol w:w="2959"/>
      </w:tblGrid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 xml:space="preserve">Основной срок </w:t>
            </w:r>
          </w:p>
        </w:tc>
        <w:tc>
          <w:tcPr>
            <w:tcW w:w="0" w:type="auto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 xml:space="preserve">Дополнительные сроки </w:t>
            </w:r>
          </w:p>
        </w:tc>
      </w:tr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05.12.2018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06.02.2019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08.05.2019</w:t>
            </w:r>
          </w:p>
        </w:tc>
      </w:tr>
    </w:tbl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Вправе участвовать в дополнительные сроки:</w:t>
      </w:r>
    </w:p>
    <w:p w:rsidR="00DD0421" w:rsidRPr="00DD0421" w:rsidRDefault="00DD0421" w:rsidP="00DD04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обучающиеся, получившие «незачет»; </w:t>
      </w:r>
    </w:p>
    <w:p w:rsidR="00DD0421" w:rsidRPr="00DD0421" w:rsidRDefault="00DD0421" w:rsidP="00DD04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обучающиеся, удаленные с итогового сочинения (изложения) за нарушение требований (в случае, если решение о включении процедуры удаления было принято на региональном уровне); </w:t>
      </w:r>
    </w:p>
    <w:p w:rsidR="00DD0421" w:rsidRPr="00DD0421" w:rsidRDefault="00DD0421" w:rsidP="00DD04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 и другие категории участников итогового сочинения (изложения), не явившиеся на итоговое сочинение (изложение) по уважительным причинам (болезнь или иные обстоятельства), подтвержденным документально; </w:t>
      </w:r>
    </w:p>
    <w:p w:rsidR="00DD0421" w:rsidRPr="00DD0421" w:rsidRDefault="00DD0421" w:rsidP="00DD042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 и другие категории участников итогового сочинения (изложения), не завершившие написание итогового сочинения (изложения) по уважительным причинам (болезнь или иные обстоятельства), подтвержденным документально. 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Обучающиеся, получившие по итоговому сочинению (изложению) неудовлетворительный результат («незачет»), могут быть повторно допущены к участию в итоговом сочинении (изложении) в текущем учебном году, но не более двух раз и только в дополнительные сроки, установленные расписанием проведения итогового сочинения (изложения).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УЧАСТНИКИ ИТОГОВОГО СОЧИНЕНИЯ (ИЗЛОЖЕНИЯ)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ИТОГОВОЕ СОЧИНЕНИЕ (ИЗЛОЖЕНИЕ) КАК УСЛОВИЕ ДОПУСКА К ГИА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проводится для обучающихся XI (XII) классов, в том числе для: </w:t>
      </w:r>
    </w:p>
    <w:p w:rsidR="00DD0421" w:rsidRPr="00DD0421" w:rsidRDefault="00DD0421" w:rsidP="00DD042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в очной, очно-заочной или заочной формах, а также для лиц, освоивших образовательные программы среднего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 xml:space="preserve">общего образования в форме семейного образования или самообразования; </w:t>
      </w:r>
      <w:proofErr w:type="gramEnd"/>
    </w:p>
    <w:p w:rsidR="00DD0421" w:rsidRPr="00DD0421" w:rsidRDefault="00DD0421" w:rsidP="00DD042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лиц, обучавшихся по не имеющей государственной аккредитации образовательной программе среднего общего образования, а также обучающихся, получающих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образовательными программами основного общего и среднего общего образования (в случае прохождения ГИА экстерном в организации, осуществляющей образовательную деятельность по имеющей государственную аккредитацию образовательной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программе среднего общего образования с последующим получением аттестата о среднем общем образовании);</w:t>
      </w:r>
    </w:p>
    <w:p w:rsidR="00DD0421" w:rsidRPr="00DD0421" w:rsidRDefault="00DD0421" w:rsidP="00DD042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обучающихся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 </w:t>
      </w:r>
      <w:proofErr w:type="gramEnd"/>
    </w:p>
    <w:p w:rsidR="00DD0421" w:rsidRPr="00DD0421" w:rsidRDefault="00DD0421" w:rsidP="00DD042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обучающихся с ограниченными возможностями здоровья, детей-инвалидов и инвалидов по образовательным программам среднего общего образования. 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ИТОГОВОЕ СОЧИНЕНИЕ В ЦЕЛЯХ ИСПОЛЬЗОВАНИЯ ЕГО РЕЗУЛЬТАТОВ ПРИ ПРИЕМЕ В ОБРАЗОВАТЕЛЬНЫЕ ОРГАНИЗАЦИИ ВЫСШЕГО ОБРАЗОВАНИЯ ПО ЖЕЛАНИЮ ТАКЖЕ МОЖЕТ ПРОВОДИТЬСЯ </w:t>
      </w:r>
      <w:proofErr w:type="gramStart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ДЛЯ</w:t>
      </w:r>
      <w:proofErr w:type="gramEnd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: </w:t>
      </w:r>
    </w:p>
    <w:p w:rsidR="00DD0421" w:rsidRPr="00DD0421" w:rsidRDefault="00DD0421" w:rsidP="00DD042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лиц, освоивших образовательные программы среднего общего образования в предыдущие годы и имеющих документ об образовании, подтверждающий получение среднего общего образования (или образовательные программы среднего (полного) общего образования - для лиц, получивших документ об образовании, подтверждающий получение среднего (полного) общего образования, до 1 сентября 2013 года);</w:t>
      </w:r>
    </w:p>
    <w:p w:rsidR="00DD0421" w:rsidRPr="00DD0421" w:rsidRDefault="00DD0421" w:rsidP="00DD042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граждан, имеющих среднее общее образование, полученное в иностранных образовательных организациях (далее вместе - выпускники прошлых лет); </w:t>
      </w:r>
    </w:p>
    <w:p w:rsidR="00DD0421" w:rsidRPr="00DD0421" w:rsidRDefault="00DD0421" w:rsidP="00DD042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лиц, обучающихся по образовательным программам среднего профессионального образования; </w:t>
      </w:r>
    </w:p>
    <w:p w:rsidR="00DD0421" w:rsidRPr="00DD0421" w:rsidRDefault="00DD0421" w:rsidP="00DD042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лиц, получающих среднее общее образование в иностранных образовательных организациях; </w:t>
      </w:r>
    </w:p>
    <w:p w:rsidR="00DD0421" w:rsidRPr="00DD0421" w:rsidRDefault="00DD0421" w:rsidP="00DD042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лиц, допущенных к ГИА в предыдущие годы, но не прошедших ГИА или получивших на ГИА неудовлетворительные результаты более чем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>по одному обязательному учебному предмету, либо получивших повторно неудовлетворительный результат по одному из этих предметов на ГИА в дополнительные сроки (далее - лица со справкой об обучении).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ИЗЛОЖЕНИЕ ВПРАВЕ ПИСАТЬ СЛЕДУЮЩИЕ КАТЕГОРИИ ЛИЦ: </w:t>
      </w:r>
    </w:p>
    <w:p w:rsidR="00DD0421" w:rsidRPr="00DD0421" w:rsidRDefault="00DD0421" w:rsidP="00DD042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обучающиеся с ограниченными возможностями здоровья, дети-инвалиды и инвалиды;</w:t>
      </w:r>
    </w:p>
    <w:p w:rsidR="00DD0421" w:rsidRPr="00DD0421" w:rsidRDefault="00DD0421" w:rsidP="00DD042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 </w:t>
      </w:r>
    </w:p>
    <w:p w:rsidR="00DD0421" w:rsidRPr="00DD0421" w:rsidRDefault="00DD0421" w:rsidP="00DD042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обучающиеся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Обучающиеся X классов, участвующие в ГИА по отдельным обязательным учебным предметам (русский язык или математика) и (или) по предметам по выбору, освоение которых завершилось ранее, не участвуют в итоговом сочинении (изложении) по окончании X класса (п. 9 и п. 9.1 Порядка проведения государственной итоговой аттестации по образовательным программам среднего общего образования, утвержденного приказом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Минобрнауки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России от 26.12.2013 № 1400 (зарегистрирован Минюстом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России 03.02.2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014, регистрационный № 31205). </w:t>
      </w:r>
      <w:proofErr w:type="gramEnd"/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ПОРЯДОК ПОДАЧИ ЗАЯВЛЕНИЯ НА УЧАСТИЕ В </w:t>
      </w:r>
      <w:proofErr w:type="gramStart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ИТОГОВОМ</w:t>
      </w:r>
      <w:proofErr w:type="gramEnd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 СОЧИНЕНИИ (ИЗЛОЖЕНИИ)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Для участия в итоговом сочинении (изложении) участники подают заявление и согласие на обработку персональных данных не </w:t>
      </w: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позднее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чем за две недели до начала проведения итогового сочинения (изложения).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Регистрация обучающихся для участия в итоговом сочинении (изложении) проводится на основании их заявлений в организациях, осуществляющих образовательную деятельность, в которых обучающиеся осваивают образовательные программы среднего общего образования.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Обучающиеся с ограниченными возможностями здоровья при подаче заявления на написание итогового сочинения (изложения) предъявляют копию рекомендаций психолого-медико-педагогической комиссии, а обучающиеся дети-инвалиды и инвалиды - оригинал или заверенную в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>установленном порядке копию справки, подтверждающей факт установления инвалидности, выданной федеральным государственным учреждением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экспертизы.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Регистрация лиц для участия по их желанию в итоговом сочинении проводится в местах, определяемых регионом.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Регистрация лиц со справкой об обучении для участия по их желанию в итоговом сочинении проводится в организациях, осуществляющих образовательную деятельность, в которых указанные лица восстанавливаются на срок, необходимый для прохождения ГИА. При подаче заявления такие лица предъявляют справку об обучении по образцу, самостоятельно устанавливаемому организацией, осуществляющей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образовательную деятельность. 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Лица, участвующие в сочинении по желанию, самостоятельно выбирают дату участия в итоговом сочинении из числа </w:t>
      </w: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установленных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расписанием проведения итогового сочинения (изложения). Выбранную дату участия в итоговом сочинении такие лица указывают в заявлении.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Выпускники прошлых лет при подаче заявления на прохождение итогового сочинения предъявляют оригиналы документов об образовании. Оригинал иностранного документа об образовании предъявляется с заверенным в установленном порядке переводом с иностранного языка. Указанное заявление подается лично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СРОКИ И ПРОДОЛЖИТЕЛЬНОСТЬ НАПИСАНИЯ ИТОГОВОГО СОЧИНЕНИЯ (ИЗЛОЖЕНИЯ)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Итоговое сочинение (изложение) проводится в первую среду декабря (основной срок проведения итогового сочинения (изложения), а также в дополнительные сроки - первая среда февраля и первая рабочая среда мая.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Продолжительность выполнения итогового сочинения (изложения) составляет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3 часа 55 минут (235 минут). 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Для участников итогового сочинения (изложения) с ограниченными возможностями здоровья, детей-инвалидов и инвалидов продолжительность выполнения итогового сочинения (изложения) увеличивается на 1,5 часа. При продолжительности итогового сочинения (изложения) четыре и более часа организуется питание участников итогового сочинения (изложения) и перерывы для проведения необходимых лечебных и профилактических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 xml:space="preserve">мероприятий. Порядок организации питания и перерывов для проведения лечебных и профилактических мероприятий для указанных участников итогового сочинения (изложения) определяется регионом.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В продолжительность написания итогового сочинения (изложения) не включается время, выделенное на подготовительные мероприятия (инструктаж участников итогового сочинения (изложения), заполнение ими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регистрационных полей и др.).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ПРОВЕДЕНИЕ ИТОГОВОГО СОЧИНЕНИЯ (ИЗЛОЖЕНИЯ)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Итоговое сочинение (изложение) проводится в образовательных организациях, реализующих образовательные программы среднего общего образования, и (или) в местах проведения итогового сочинения (излож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ения), определенных регионом. 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Итоговое сочинение (изложение) начинается в 10.00 по местному времени.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ОЗНАКОМЛЕНИЕ С РЕЗУЛЬТАТАМИ ИТОГОВОГО СОЧИНЕНИЯ (ИЗЛОЖЕНИЯ) И СРОК ДЕЙСТВИЯ ИТОГОВОГО СОЧИНЕНИЯ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С результатами итогового сочинения (изложения) участники могут ознакомиться в образовательных организациях или в местах регистрации на участие в итоговом сочинении (изложении). По решению региона ознакомление участников с результатами итогового сочинения (изложения) может быть организовано в информационно-телекоммуникационной сети «Интернет» в соответствии с требованиями законодательства Российской Федерации в области защиты персональных данных.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Итоговое сочинение (изложение) как допуск к ГИА – бессрочно.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Итоговое сочинение в случае представления его при приеме на обучение по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бакалавриата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и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специалитета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действительно в течение четырех лет, следующих за годом написания такого сочинения. Выпускники прошлых лет могут участвовать в написании итогового сочинения, в том числе при наличии у них итогового сочинения прошлых лет.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Выпускники прошлых лет, изъявившие желание повторно участвовать в написании итогового сочинения, вправе предоставить в образовательные организации высшего образования итоговое сочинение только текущего года, при этом итоговое сочинение прошлого года аннулируется.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lastRenderedPageBreak/>
        <w:t>ПОРЯДОК ПРОВЕРКИ ИТОГОВОГО СОЧИНЕНИЯ (ИЗЛОЖЕНИЯ)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Итоговые сочинения (изложения) оцениваются по системе «зачет» или «незачет» по критериям оценивания, разработанным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Рособрнадзором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.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К проверке по критериям оценивания допускаются итоговые сочинения (изложения), соответствующие установленным ниже требованиям.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ТРЕБОВАНИЯ К СОЧИНЕНИЮ: </w:t>
      </w:r>
    </w:p>
    <w:p w:rsid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ТРЕБОВАНИЕ № 1. «ОБЪЕМ ИТОГОВОГО СОЧИНЕНИЯ (ИЗЛОЖЕНИЯ)»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Рекоменду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емое количество слов – от 350.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Максимальное количество слов в сочинении не устанавливается. Если в сочинении менее 250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сочинение не проверяется по критериям оценивания).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ТРЕБОВАНИЕ № 2. «САМОСТОЯТЕЛЬНОСТЬ НАПИСАНИЯ ИТОГОВОГО СОЧИНЕНИЯ (ИЗЛОЖЕНИЯ)»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Если сочинение признано несамостоятельным, то выставляется «незачет» за невыполнение требования № 2 и «незачет» за работу в целом (такое сочинение не проверяе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тся по критериям оценивания).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ТРЕБОВАНИЯ К ИЗЛОЖЕНИЮ: </w:t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br/>
        <w:t>ТРЕБОВАНИЕ № 1. «ОБЪЕМ ИТОГОВОГО ИЗЛОЖЕНИЯ»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Рекомендуем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ое количество слов – 250-300.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Максимальное количество слов в изложении не устанавливается: участник должен исходить из содержания исходного текста. Если в изложении менее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>150 слов (в подсчёт включаются все слова, в том числе и служебные), то выставляется «незачет» за невыполнение требования № 1 и «незачет» за работу в целом (такое изложение не проверяе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тся по критериям оценивания).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ТРЕБОВАНИЕ № 2. «САМОСТОЯТЕЛЬНОСТЬ НАПИСАНИЯ ИТОГОВОГО ИЗЛОЖЕНИЯ»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Итоговое изложение выполняется самостоятельно. Не допускается списывание изложения из какого-либо источника (работа другого участника, ис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ходный текст и др.).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Если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проверяется по критериям оценивания).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Если сочинение (изложение) не соответствует требованию № 1 и (или) требованию № 2, то выставляется «незачет» за соответствующее требование и «незачет» за всю работу в целом (такие итоговые сочинения (изложения) не проверяю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тся по критериям оценивания). </w:t>
      </w:r>
    </w:p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Итоговое сочинение (изложение), соответствующее установленным требован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иям, оценивается по критериям. 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3"/>
        <w:gridCol w:w="4812"/>
      </w:tblGrid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Сочинение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Изложение</w:t>
            </w:r>
          </w:p>
        </w:tc>
      </w:tr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1. Соответствие теме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1. Содержание изложения</w:t>
            </w:r>
          </w:p>
        </w:tc>
      </w:tr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2. Аргументация. Привлечение литературного материала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2. Логичность изложения</w:t>
            </w:r>
          </w:p>
        </w:tc>
      </w:tr>
      <w:tr w:rsidR="00DD0421" w:rsidRPr="00DD0421" w:rsidTr="00DD0421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3. Композиция и логика рассуждения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3. Использование элементов стиля исходного текста</w:t>
            </w:r>
          </w:p>
        </w:tc>
      </w:tr>
      <w:tr w:rsidR="00DD0421" w:rsidRPr="00DD0421" w:rsidTr="00DD0421">
        <w:tc>
          <w:tcPr>
            <w:tcW w:w="0" w:type="auto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4. Качество письменной речи</w:t>
            </w:r>
          </w:p>
        </w:tc>
      </w:tr>
      <w:tr w:rsidR="00DD0421" w:rsidRPr="00DD0421" w:rsidTr="00DD0421">
        <w:tc>
          <w:tcPr>
            <w:tcW w:w="0" w:type="auto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DD0421" w:rsidRPr="00DD0421" w:rsidRDefault="00DD0421" w:rsidP="00DD0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firstLine="0"/>
              <w:jc w:val="both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DD0421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5. Грамотность</w:t>
            </w:r>
          </w:p>
        </w:tc>
      </w:tr>
    </w:tbl>
    <w:p w:rsidR="00976425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 xml:space="preserve"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ПРЕДОСТАВЛЕНИЕ ИТОГОВОГО СОЧИНЕНИЯ В ВУЗЫ В КАЧЕСТВЕ ИНДИВИДУАЛЬНОГО ДОСТИЖЕНИЯ </w:t>
      </w:r>
      <w:r w:rsidRPr="00DD0421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 ГИА и Приема)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В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соответствии с пунктом 44 Порядка приема на обучение по образовательным программам высшего образования –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бакалавриата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,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специалитета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, программам магистратуры, утвержденного приказом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Минобрнауки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России от 14.10.2015 № 1147 (зарегистрировано в Минюсте России 30.10.2015, регистрационный № 39572), при приеме на обучение по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бакалавриата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,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специалитета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организация высшего образования может начислять баллы за оценку, выставленную организацией высшего образования по результатам проверки итогового сочинения, являющегося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условием допуска к ГИА.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При приеме на обучение по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бакалавриата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,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специалитета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proofErr w:type="gram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поступающему</w:t>
      </w:r>
      <w:proofErr w:type="gram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может быть начислено за индивидуальные достижения не более 10 баллов суммарно.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 xml:space="preserve">Перечень индивидуальных достижений, учитываемых при приеме на обучение по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бакалавриата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, программам </w:t>
      </w:r>
      <w:proofErr w:type="spellStart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специалитета</w:t>
      </w:r>
      <w:proofErr w:type="spellEnd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при равенстве суммы конкурсных баллов, а также индивидуальных достижений, учитываемых при приеме на обучение по программам магистратуры, устанавливаетс</w:t>
      </w:r>
      <w:r w:rsidR="0097642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я организацией самостоятельно. </w:t>
      </w:r>
    </w:p>
    <w:p w:rsidR="00DD0421" w:rsidRPr="00DD0421" w:rsidRDefault="00DD0421" w:rsidP="00DD04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336" w:lineRule="atLeast"/>
        <w:ind w:firstLine="0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bookmarkStart w:id="0" w:name="_GoBack"/>
      <w:bookmarkEnd w:id="0"/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Перечень учитываемых индивидуальных достижений и порядок их учета устанавливаются организацией в соответствии с пунктами 43 – 46 Порядка и указываются в правилах приема, утвержденных организацией самостоятельно. </w:t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 w:rsidRPr="00DD0421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6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Рекомендации по организации и проведению итогового сочинения (изложения) для органов исполнительной власти субъектов Российской Федерации, осуществляющих государственное управление в сфере образования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7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Рекомендации по техническому обеспечению организации и проведения итогового сочинения (изложения)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8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Сборник отчетных форм для сочинения (изложения)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9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Критерии оценивания итогового сочинения (изложения)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10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Правила заполнения бланков итогового сочинения (изложения)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11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Методические рекомендации по подготовке и проведению итогового сочинения (изложения) для образовательных организаций, реализующих образовательные программы среднего общего образования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12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Методические рекомендации по подготовке к итоговому сочинению (изложению) для участников итогового сочинения (изложения)</w:t>
        </w:r>
      </w:hyperlink>
    </w:p>
    <w:p w:rsidR="00DD0421" w:rsidRPr="00DD0421" w:rsidRDefault="00DD0421" w:rsidP="00DD0421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336" w:lineRule="atLeast"/>
        <w:jc w:val="both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hyperlink r:id="rId13" w:tgtFrame="_blank" w:history="1">
        <w:r w:rsidRPr="00DD0421">
          <w:rPr>
            <w:rFonts w:ascii="Times New Roman" w:eastAsia="Times New Roman" w:hAnsi="Times New Roman" w:cs="Times New Roman"/>
            <w:color w:val="0071BB"/>
            <w:sz w:val="28"/>
            <w:szCs w:val="28"/>
            <w:u w:val="single"/>
            <w:lang w:eastAsia="ru-RU"/>
          </w:rPr>
          <w:t>Методические рекомендации для экспертов, участвующих в проверке итогового сочинения (изложения)</w:t>
        </w:r>
      </w:hyperlink>
    </w:p>
    <w:p w:rsidR="008E33E7" w:rsidRDefault="008E33E7"/>
    <w:sectPr w:rsidR="008E3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7D52"/>
    <w:multiLevelType w:val="multilevel"/>
    <w:tmpl w:val="1994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014FE"/>
    <w:multiLevelType w:val="multilevel"/>
    <w:tmpl w:val="1108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77CDD"/>
    <w:multiLevelType w:val="multilevel"/>
    <w:tmpl w:val="EB28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A8451A"/>
    <w:multiLevelType w:val="multilevel"/>
    <w:tmpl w:val="87288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7B5B44"/>
    <w:multiLevelType w:val="multilevel"/>
    <w:tmpl w:val="F698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EE"/>
    <w:rsid w:val="006742EE"/>
    <w:rsid w:val="008E33E7"/>
    <w:rsid w:val="00976425"/>
    <w:rsid w:val="00DD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ru/main/legal-documents/rosobrnadzor/guidelines/index.php?id_4=26404" TargetMode="External"/><Relationship Id="rId13" Type="http://schemas.openxmlformats.org/officeDocument/2006/relationships/hyperlink" Target="http://ege.edu.ru/ru/main/legal-documents/rosobrnadzor/guidelines/index.php?id_4=2640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ge.edu.ru/ru/main/legal-documents/rosobrnadzor/guidelines/index.php?id_4=26403" TargetMode="External"/><Relationship Id="rId12" Type="http://schemas.openxmlformats.org/officeDocument/2006/relationships/hyperlink" Target="http://ege.edu.ru/ru/main/legal-documents/rosobrnadzor/guidelines/index.php?id_4=264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e.edu.ru/ru/main/legal-documents/rosobrnadzor/guidelines/index.php?id_4=26402" TargetMode="External"/><Relationship Id="rId11" Type="http://schemas.openxmlformats.org/officeDocument/2006/relationships/hyperlink" Target="http://ege.edu.ru/ru/main/legal-documents/rosobrnadzor/guidelines/index.php?id_4=2640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ge.edu.ru/ru/main/legal-documents/rosobrnadzor/guidelines/index.php?id_4=264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e.edu.ru/ru/main/legal-documents/rosobrnadzor/guidelines/index.php?id_4=264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Галина Валериевна</dc:creator>
  <cp:keywords/>
  <dc:description/>
  <cp:lastModifiedBy>Мельникова Галина Валериевна</cp:lastModifiedBy>
  <cp:revision>3</cp:revision>
  <dcterms:created xsi:type="dcterms:W3CDTF">2018-10-25T10:50:00Z</dcterms:created>
  <dcterms:modified xsi:type="dcterms:W3CDTF">2018-10-25T11:08:00Z</dcterms:modified>
</cp:coreProperties>
</file>